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B71B9" w14:textId="77777777" w:rsidR="00106DA8" w:rsidRDefault="00106DA8" w:rsidP="00106DA8">
      <w:pPr>
        <w:spacing w:after="0" w:line="276" w:lineRule="auto"/>
        <w:jc w:val="both"/>
        <w:rPr>
          <w:rFonts w:ascii="Verdana" w:hAnsi="Verdana"/>
          <w:b/>
          <w:sz w:val="20"/>
          <w:szCs w:val="20"/>
        </w:rPr>
      </w:pPr>
      <w:bookmarkStart w:id="0" w:name="_GoBack"/>
      <w:bookmarkEnd w:id="0"/>
      <w:r>
        <w:rPr>
          <w:rFonts w:ascii="Verdana" w:hAnsi="Verdana"/>
          <w:b/>
          <w:sz w:val="20"/>
          <w:szCs w:val="20"/>
        </w:rPr>
        <w:t>ОТ</w:t>
      </w:r>
    </w:p>
    <w:p w14:paraId="4A16B16E" w14:textId="77777777" w:rsidR="00106DA8" w:rsidRDefault="00106DA8" w:rsidP="00106DA8">
      <w:pPr>
        <w:spacing w:after="0" w:line="276" w:lineRule="auto"/>
        <w:jc w:val="both"/>
        <w:rPr>
          <w:rFonts w:ascii="Verdana" w:hAnsi="Verdana"/>
          <w:b/>
          <w:sz w:val="20"/>
          <w:szCs w:val="20"/>
        </w:rPr>
      </w:pPr>
      <w:r>
        <w:rPr>
          <w:rFonts w:ascii="Verdana" w:hAnsi="Verdana"/>
          <w:b/>
          <w:sz w:val="20"/>
          <w:szCs w:val="20"/>
        </w:rPr>
        <w:t>АЛЕКСАНДЪР АТАНАСОВ ТАСЕВ</w:t>
      </w:r>
    </w:p>
    <w:p w14:paraId="63A1A007" w14:textId="77777777" w:rsidR="00106DA8" w:rsidRDefault="001A6E4E" w:rsidP="00106DA8">
      <w:pPr>
        <w:spacing w:after="0" w:line="276" w:lineRule="auto"/>
        <w:jc w:val="both"/>
        <w:rPr>
          <w:rFonts w:ascii="Verdana" w:hAnsi="Verdana"/>
          <w:b/>
          <w:sz w:val="20"/>
          <w:szCs w:val="20"/>
          <w:lang w:val="en-US"/>
        </w:rPr>
      </w:pPr>
      <w:hyperlink r:id="rId4" w:history="1">
        <w:r w:rsidR="00106DA8">
          <w:rPr>
            <w:rStyle w:val="Hyperlink"/>
            <w:rFonts w:ascii="Verdana" w:hAnsi="Verdana"/>
            <w:b/>
            <w:sz w:val="20"/>
            <w:szCs w:val="20"/>
            <w:lang w:val="en-US"/>
          </w:rPr>
          <w:t>sandertasev@gmail.com</w:t>
        </w:r>
      </w:hyperlink>
      <w:r w:rsidR="00106DA8">
        <w:rPr>
          <w:rFonts w:ascii="Verdana" w:hAnsi="Verdana"/>
          <w:b/>
          <w:sz w:val="20"/>
          <w:szCs w:val="20"/>
          <w:lang w:val="en-US"/>
        </w:rPr>
        <w:t xml:space="preserve"> </w:t>
      </w:r>
    </w:p>
    <w:p w14:paraId="4A8508EE" w14:textId="77777777" w:rsidR="00106DA8" w:rsidRDefault="00106DA8" w:rsidP="00106DA8">
      <w:pPr>
        <w:spacing w:after="0" w:line="276" w:lineRule="auto"/>
        <w:jc w:val="both"/>
        <w:rPr>
          <w:rFonts w:ascii="Verdana" w:hAnsi="Verdana"/>
          <w:b/>
          <w:sz w:val="20"/>
          <w:szCs w:val="20"/>
          <w:lang w:val="en-US"/>
        </w:rPr>
      </w:pPr>
    </w:p>
    <w:p w14:paraId="6CB46AE0" w14:textId="77777777" w:rsidR="00106DA8" w:rsidRDefault="00106DA8" w:rsidP="00106DA8">
      <w:pPr>
        <w:spacing w:after="0" w:line="276" w:lineRule="auto"/>
        <w:jc w:val="both"/>
        <w:rPr>
          <w:rFonts w:ascii="Verdana" w:hAnsi="Verdana"/>
          <w:b/>
          <w:sz w:val="20"/>
          <w:szCs w:val="20"/>
        </w:rPr>
      </w:pPr>
      <w:r>
        <w:rPr>
          <w:rFonts w:ascii="Verdana" w:hAnsi="Verdana"/>
          <w:b/>
          <w:sz w:val="20"/>
          <w:szCs w:val="20"/>
        </w:rPr>
        <w:t xml:space="preserve">ДО </w:t>
      </w:r>
    </w:p>
    <w:p w14:paraId="6074FA1A" w14:textId="77777777" w:rsidR="00106DA8" w:rsidRDefault="00106DA8" w:rsidP="00106DA8">
      <w:pPr>
        <w:spacing w:after="0" w:line="276" w:lineRule="auto"/>
        <w:jc w:val="both"/>
        <w:rPr>
          <w:rFonts w:ascii="Verdana" w:hAnsi="Verdana"/>
          <w:b/>
          <w:sz w:val="20"/>
          <w:szCs w:val="20"/>
        </w:rPr>
      </w:pPr>
      <w:r>
        <w:rPr>
          <w:rFonts w:ascii="Verdana" w:hAnsi="Verdana"/>
          <w:b/>
          <w:sz w:val="20"/>
          <w:szCs w:val="20"/>
        </w:rPr>
        <w:t xml:space="preserve">ПАТЕНТНОТО ВЕДОМСТВО </w:t>
      </w:r>
    </w:p>
    <w:p w14:paraId="02AB927D" w14:textId="77777777" w:rsidR="00106DA8" w:rsidRDefault="00106DA8" w:rsidP="00106DA8">
      <w:pPr>
        <w:spacing w:after="0" w:line="276" w:lineRule="auto"/>
        <w:jc w:val="both"/>
        <w:rPr>
          <w:rFonts w:ascii="Verdana" w:hAnsi="Verdana"/>
          <w:b/>
          <w:sz w:val="20"/>
          <w:szCs w:val="20"/>
        </w:rPr>
      </w:pPr>
      <w:r>
        <w:rPr>
          <w:rFonts w:ascii="Verdana" w:hAnsi="Verdana"/>
          <w:b/>
          <w:sz w:val="20"/>
          <w:szCs w:val="20"/>
        </w:rPr>
        <w:t>НА РЕПУБЛИКА БЪЛГАРИЯ</w:t>
      </w:r>
    </w:p>
    <w:p w14:paraId="0B1F6D20" w14:textId="77777777" w:rsidR="00106DA8" w:rsidRDefault="00106DA8" w:rsidP="00106DA8">
      <w:pPr>
        <w:spacing w:after="0" w:line="276" w:lineRule="auto"/>
        <w:jc w:val="both"/>
        <w:rPr>
          <w:rFonts w:ascii="Verdana" w:hAnsi="Verdana"/>
          <w:b/>
          <w:sz w:val="20"/>
          <w:szCs w:val="20"/>
        </w:rPr>
      </w:pPr>
    </w:p>
    <w:p w14:paraId="4FAA2271" w14:textId="77777777" w:rsidR="00106DA8" w:rsidRDefault="00106DA8" w:rsidP="00106DA8">
      <w:pPr>
        <w:spacing w:after="0" w:line="276" w:lineRule="auto"/>
        <w:jc w:val="both"/>
        <w:rPr>
          <w:rFonts w:ascii="Verdana" w:hAnsi="Verdana"/>
          <w:b/>
          <w:sz w:val="20"/>
          <w:szCs w:val="20"/>
        </w:rPr>
      </w:pPr>
    </w:p>
    <w:p w14:paraId="4CF83443" w14:textId="77777777" w:rsidR="00106DA8" w:rsidRDefault="00106DA8" w:rsidP="00106DA8">
      <w:pPr>
        <w:spacing w:line="360" w:lineRule="auto"/>
        <w:jc w:val="both"/>
        <w:rPr>
          <w:rFonts w:ascii="Verdana" w:hAnsi="Verdana"/>
          <w:sz w:val="20"/>
          <w:szCs w:val="20"/>
          <w:u w:val="single"/>
        </w:rPr>
      </w:pPr>
      <w:r>
        <w:rPr>
          <w:rFonts w:ascii="Verdana" w:hAnsi="Verdana"/>
          <w:b/>
          <w:sz w:val="20"/>
          <w:szCs w:val="20"/>
        </w:rPr>
        <w:t>ОТНОСНО</w:t>
      </w:r>
      <w:r>
        <w:rPr>
          <w:rFonts w:ascii="Verdana" w:hAnsi="Verdana"/>
          <w:sz w:val="20"/>
          <w:szCs w:val="20"/>
        </w:rPr>
        <w:t xml:space="preserve">: </w:t>
      </w:r>
      <w:r>
        <w:rPr>
          <w:rFonts w:ascii="Verdana" w:hAnsi="Verdana"/>
          <w:sz w:val="20"/>
          <w:szCs w:val="20"/>
          <w:u w:val="single"/>
        </w:rPr>
        <w:t>Проект на Закон за изменение и допълнение на Закона за марките и географските означения</w:t>
      </w:r>
    </w:p>
    <w:p w14:paraId="68F9DC7B" w14:textId="77777777" w:rsidR="00106DA8" w:rsidRDefault="00106DA8" w:rsidP="00106DA8">
      <w:pPr>
        <w:spacing w:line="360" w:lineRule="auto"/>
        <w:jc w:val="both"/>
        <w:rPr>
          <w:rFonts w:ascii="Verdana" w:hAnsi="Verdana"/>
          <w:b/>
          <w:sz w:val="20"/>
          <w:szCs w:val="20"/>
        </w:rPr>
      </w:pPr>
      <w:r>
        <w:rPr>
          <w:rFonts w:ascii="Verdana" w:hAnsi="Verdana"/>
          <w:b/>
          <w:sz w:val="20"/>
          <w:szCs w:val="20"/>
        </w:rPr>
        <w:t>УВАЖАЕМИ ЕКСПЕРТИ,</w:t>
      </w:r>
    </w:p>
    <w:p w14:paraId="548C5B56" w14:textId="77777777" w:rsidR="00106DA8" w:rsidRDefault="00106DA8" w:rsidP="00106DA8">
      <w:pPr>
        <w:spacing w:line="360" w:lineRule="auto"/>
        <w:jc w:val="both"/>
        <w:rPr>
          <w:rFonts w:ascii="Verdana" w:hAnsi="Verdana"/>
          <w:sz w:val="20"/>
          <w:szCs w:val="20"/>
        </w:rPr>
      </w:pPr>
      <w:r>
        <w:rPr>
          <w:rFonts w:ascii="Verdana" w:hAnsi="Verdana"/>
          <w:sz w:val="20"/>
          <w:szCs w:val="20"/>
        </w:rPr>
        <w:tab/>
        <w:t xml:space="preserve">Във връзка с направените промени относно международните регистрации на марки по реда на Мадридската спогодба и Протокола към нея, администрирани от Международното бюро при Световната организация за интелектуална собственост (СОИС), смятам, че следва да бъде включена възможността да се вписват лицензионни споразумения по международни марки пред Патентното ведомство на Република България, доколкото такава възможност към настоящия момент в ЗИД на ЗМГО </w:t>
      </w:r>
      <w:r>
        <w:rPr>
          <w:rFonts w:ascii="Verdana" w:hAnsi="Verdana"/>
          <w:b/>
          <w:sz w:val="20"/>
          <w:szCs w:val="20"/>
        </w:rPr>
        <w:t>не е предвидена и уредена</w:t>
      </w:r>
      <w:r>
        <w:rPr>
          <w:rFonts w:ascii="Verdana" w:hAnsi="Verdana"/>
          <w:sz w:val="20"/>
          <w:szCs w:val="20"/>
        </w:rPr>
        <w:t>.</w:t>
      </w:r>
    </w:p>
    <w:p w14:paraId="2798C75D" w14:textId="77777777" w:rsidR="00106DA8" w:rsidRDefault="00106DA8" w:rsidP="00106DA8">
      <w:pPr>
        <w:spacing w:line="360" w:lineRule="auto"/>
        <w:jc w:val="both"/>
        <w:rPr>
          <w:rFonts w:ascii="Verdana" w:hAnsi="Verdana"/>
          <w:sz w:val="20"/>
          <w:szCs w:val="20"/>
        </w:rPr>
      </w:pPr>
      <w:r>
        <w:rPr>
          <w:rFonts w:ascii="Verdana" w:hAnsi="Verdana"/>
          <w:sz w:val="20"/>
          <w:szCs w:val="20"/>
        </w:rPr>
        <w:tab/>
        <w:t>Мадридската спогодба и Протокола към нея, заедно с правилата за тяхното приложение, предоставят такава възможност, като тя би имала същия правен ефект, ако лицензията бъде вписана по установения ред в регистъра на Международното бюро. Вписването пред Патентното ведомство би могло да послужи като форма на уведомление до третите страни за съществуването на лицензионния договор, каквато общодостъпна информация имат всички заинтересовани лица, ако бъде вписан лицензионен договор по марка, която е заявена и регистрирана по национален ред, съгласно ЗМГО, и видима в Държавния регистър на марките.</w:t>
      </w:r>
    </w:p>
    <w:p w14:paraId="2B24FB73" w14:textId="77777777" w:rsidR="00106DA8" w:rsidRDefault="00106DA8" w:rsidP="00106DA8">
      <w:pPr>
        <w:spacing w:line="360" w:lineRule="auto"/>
        <w:jc w:val="both"/>
        <w:rPr>
          <w:rFonts w:ascii="Verdana" w:hAnsi="Verdana"/>
          <w:sz w:val="20"/>
          <w:szCs w:val="20"/>
        </w:rPr>
      </w:pPr>
      <w:r>
        <w:rPr>
          <w:rFonts w:ascii="Verdana" w:hAnsi="Verdana"/>
          <w:sz w:val="20"/>
          <w:szCs w:val="20"/>
        </w:rPr>
        <w:tab/>
        <w:t xml:space="preserve">Алтернативно, считам, че ако </w:t>
      </w:r>
      <w:r>
        <w:rPr>
          <w:rFonts w:ascii="Verdana" w:hAnsi="Verdana"/>
          <w:b/>
          <w:sz w:val="20"/>
          <w:szCs w:val="20"/>
        </w:rPr>
        <w:t>не бъде уредена възможност</w:t>
      </w:r>
      <w:r>
        <w:rPr>
          <w:rFonts w:ascii="Verdana" w:hAnsi="Verdana"/>
          <w:sz w:val="20"/>
          <w:szCs w:val="20"/>
        </w:rPr>
        <w:t xml:space="preserve"> за вписването на лицензионни споразумения по международни марки от страна на Патентното ведомство, то следва в ЗИД на ЗМГО, да бъдат изрично разписани или допълнени разпоредби в закона, които да </w:t>
      </w:r>
      <w:r>
        <w:rPr>
          <w:rFonts w:ascii="Verdana" w:hAnsi="Verdana"/>
          <w:b/>
          <w:sz w:val="20"/>
          <w:szCs w:val="20"/>
        </w:rPr>
        <w:t>изключат напълно тази възможност</w:t>
      </w:r>
      <w:r>
        <w:rPr>
          <w:rFonts w:ascii="Verdana" w:hAnsi="Verdana"/>
          <w:sz w:val="20"/>
          <w:szCs w:val="20"/>
        </w:rPr>
        <w:t>, като се посочат формата и начинът по които ще процедира националното ведомство, ако бъдат направени искания за вписване на лицензионни договори по международни марки пред ведомството.</w:t>
      </w:r>
    </w:p>
    <w:p w14:paraId="44CF3B40" w14:textId="77777777" w:rsidR="00106DA8" w:rsidRDefault="00106DA8" w:rsidP="00106DA8">
      <w:pPr>
        <w:spacing w:line="360" w:lineRule="auto"/>
        <w:jc w:val="both"/>
        <w:rPr>
          <w:rFonts w:ascii="Verdana" w:hAnsi="Verdana"/>
          <w:sz w:val="20"/>
          <w:szCs w:val="20"/>
        </w:rPr>
      </w:pPr>
      <w:r>
        <w:rPr>
          <w:rFonts w:ascii="Verdana" w:hAnsi="Verdana"/>
          <w:sz w:val="20"/>
          <w:szCs w:val="20"/>
        </w:rPr>
        <w:tab/>
        <w:t xml:space="preserve">В допълнение, считам, че по отношение на административнонаказателните разпоредби на ЗИД на ЗМГО, липсва уредба относно изпълнителните деяния за използване в търговската дейност, без съгласието на притежателя на марка и по-конкретно предлагам да се допълни -  „доставянето на стоките с този знак на трети </w:t>
      </w:r>
      <w:r>
        <w:rPr>
          <w:rFonts w:ascii="Verdana" w:hAnsi="Verdana"/>
          <w:sz w:val="20"/>
          <w:szCs w:val="20"/>
        </w:rPr>
        <w:lastRenderedPageBreak/>
        <w:t xml:space="preserve">лица чрез използването на пощенски услуги, предоставяни от пощенски оператори”. </w:t>
      </w:r>
      <w:r>
        <w:rPr>
          <w:rFonts w:ascii="Verdana" w:hAnsi="Verdana"/>
          <w:sz w:val="20"/>
          <w:szCs w:val="20"/>
        </w:rPr>
        <w:tab/>
        <w:t>С цел яснота и избягване на спорове относно значението на използваните термини, в Преходните и заключителните разпоредби на ЗМГО следва да бъде създадена §1, т.10,която да гласи:</w:t>
      </w:r>
    </w:p>
    <w:p w14:paraId="5D20E33C" w14:textId="77777777" w:rsidR="00106DA8" w:rsidRDefault="00106DA8" w:rsidP="00106DA8">
      <w:pPr>
        <w:spacing w:line="360" w:lineRule="auto"/>
        <w:jc w:val="both"/>
        <w:rPr>
          <w:rFonts w:ascii="Verdana" w:hAnsi="Verdana"/>
          <w:sz w:val="20"/>
          <w:szCs w:val="20"/>
        </w:rPr>
      </w:pPr>
      <w:r>
        <w:rPr>
          <w:rFonts w:ascii="Verdana" w:hAnsi="Verdana"/>
          <w:sz w:val="20"/>
          <w:szCs w:val="20"/>
        </w:rPr>
        <w:tab/>
        <w:t>- „пощенски услуги, предоставяни от пощенски оператори” са услуги по смисъла на чл.4 Закона за пощенските услуги”.</w:t>
      </w:r>
    </w:p>
    <w:p w14:paraId="51BA5E98" w14:textId="77777777" w:rsidR="00106DA8" w:rsidRDefault="00106DA8" w:rsidP="00106DA8">
      <w:pPr>
        <w:spacing w:line="360" w:lineRule="auto"/>
        <w:jc w:val="both"/>
        <w:rPr>
          <w:rFonts w:ascii="Verdana" w:hAnsi="Verdana"/>
          <w:sz w:val="20"/>
          <w:szCs w:val="20"/>
        </w:rPr>
      </w:pPr>
      <w:r>
        <w:rPr>
          <w:rFonts w:ascii="Verdana" w:hAnsi="Verdana"/>
          <w:sz w:val="20"/>
          <w:szCs w:val="20"/>
        </w:rPr>
        <w:tab/>
        <w:t>Чрез тези законодателни промени не само ще се адресира проблемът с изпращането в чужбина на стоки, нарушаващи правото върху марка на чужд маркопритежател, но също така ще се ограничат и този тип нарушения, дори когато получателят на пратката се намира на територията на Република България.</w:t>
      </w:r>
    </w:p>
    <w:p w14:paraId="75CBD956" w14:textId="77777777" w:rsidR="00106DA8" w:rsidRDefault="00106DA8" w:rsidP="00106DA8">
      <w:pPr>
        <w:spacing w:line="360" w:lineRule="auto"/>
        <w:jc w:val="both"/>
        <w:rPr>
          <w:rFonts w:ascii="Verdana" w:hAnsi="Verdana"/>
          <w:sz w:val="20"/>
          <w:szCs w:val="20"/>
        </w:rPr>
      </w:pPr>
    </w:p>
    <w:p w14:paraId="285DBC91" w14:textId="77777777" w:rsidR="00106DA8" w:rsidRDefault="00106DA8" w:rsidP="00106DA8">
      <w:pPr>
        <w:spacing w:line="360" w:lineRule="auto"/>
        <w:jc w:val="both"/>
        <w:rPr>
          <w:rFonts w:ascii="Verdana" w:hAnsi="Verdana"/>
          <w:sz w:val="20"/>
          <w:szCs w:val="20"/>
        </w:rPr>
      </w:pPr>
    </w:p>
    <w:p w14:paraId="2F17D820" w14:textId="77777777" w:rsidR="00106DA8" w:rsidRDefault="00106DA8" w:rsidP="00106DA8">
      <w:pPr>
        <w:spacing w:line="360" w:lineRule="auto"/>
        <w:jc w:val="both"/>
        <w:rPr>
          <w:rFonts w:ascii="Verdana" w:hAnsi="Verdana"/>
          <w:sz w:val="20"/>
          <w:szCs w:val="20"/>
        </w:rPr>
      </w:pPr>
    </w:p>
    <w:p w14:paraId="40CB081C" w14:textId="77777777" w:rsidR="00106DA8" w:rsidRDefault="00106DA8" w:rsidP="00106DA8">
      <w:pPr>
        <w:spacing w:line="276" w:lineRule="auto"/>
        <w:jc w:val="both"/>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С уважение,</w:t>
      </w:r>
    </w:p>
    <w:p w14:paraId="4802F4C3" w14:textId="77777777" w:rsidR="00106DA8" w:rsidRDefault="00106DA8" w:rsidP="00106DA8">
      <w:pPr>
        <w:spacing w:line="276" w:lineRule="auto"/>
        <w:jc w:val="both"/>
        <w:rPr>
          <w:rFonts w:ascii="Verdana" w:hAnsi="Verdana"/>
          <w:b/>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sz w:val="20"/>
          <w:szCs w:val="20"/>
        </w:rPr>
        <w:t>Александър Тасев</w:t>
      </w:r>
    </w:p>
    <w:p w14:paraId="3474A778" w14:textId="77777777" w:rsidR="00106DA8" w:rsidRDefault="00106DA8" w:rsidP="00106DA8">
      <w:pPr>
        <w:spacing w:line="276" w:lineRule="auto"/>
        <w:jc w:val="both"/>
        <w:rPr>
          <w:rFonts w:ascii="Verdana" w:hAnsi="Verdana"/>
          <w:sz w:val="20"/>
          <w:szCs w:val="20"/>
        </w:rPr>
      </w:pPr>
    </w:p>
    <w:p w14:paraId="7A497D22" w14:textId="77777777" w:rsidR="00106DA8" w:rsidRDefault="00106DA8" w:rsidP="00106DA8">
      <w:pPr>
        <w:spacing w:line="276" w:lineRule="auto"/>
        <w:jc w:val="both"/>
        <w:rPr>
          <w:rFonts w:ascii="Verdana" w:hAnsi="Verdana"/>
          <w:sz w:val="20"/>
          <w:szCs w:val="20"/>
        </w:rPr>
      </w:pPr>
    </w:p>
    <w:p w14:paraId="705279AF" w14:textId="77777777" w:rsidR="00106DA8" w:rsidRDefault="00106DA8" w:rsidP="00106DA8">
      <w:pPr>
        <w:spacing w:line="276" w:lineRule="auto"/>
        <w:jc w:val="both"/>
        <w:rPr>
          <w:rFonts w:ascii="Verdana" w:hAnsi="Verdana"/>
          <w:sz w:val="20"/>
          <w:szCs w:val="20"/>
        </w:rPr>
      </w:pPr>
      <w:r>
        <w:rPr>
          <w:rFonts w:ascii="Verdana" w:hAnsi="Verdana"/>
          <w:sz w:val="20"/>
          <w:szCs w:val="20"/>
        </w:rPr>
        <w:t>дата: 31.07.2025 г.</w:t>
      </w:r>
    </w:p>
    <w:p w14:paraId="194A2AF6" w14:textId="77777777" w:rsidR="00AB0169" w:rsidRPr="00106DA8" w:rsidRDefault="00AB0169" w:rsidP="00106DA8"/>
    <w:sectPr w:rsidR="00AB0169" w:rsidRPr="00106D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DA8"/>
    <w:rsid w:val="000255FC"/>
    <w:rsid w:val="00106DA8"/>
    <w:rsid w:val="001A6E4E"/>
    <w:rsid w:val="002A46E0"/>
    <w:rsid w:val="002D2A79"/>
    <w:rsid w:val="00635566"/>
    <w:rsid w:val="0078477A"/>
    <w:rsid w:val="00AB0169"/>
    <w:rsid w:val="00D87AEE"/>
    <w:rsid w:val="00E10F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62D4A"/>
  <w15:chartTrackingRefBased/>
  <w15:docId w15:val="{8B081BE4-D471-43B1-9E0F-2158F7F8E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DA8"/>
    <w:pPr>
      <w:spacing w:line="256" w:lineRule="auto"/>
    </w:pPr>
    <w:rPr>
      <w:kern w:val="0"/>
      <w:lang w:val="bg-BG"/>
      <w14:ligatures w14:val="none"/>
    </w:rPr>
  </w:style>
  <w:style w:type="paragraph" w:styleId="Heading1">
    <w:name w:val="heading 1"/>
    <w:basedOn w:val="Normal"/>
    <w:next w:val="Normal"/>
    <w:link w:val="Heading1Char"/>
    <w:uiPriority w:val="9"/>
    <w:qFormat/>
    <w:rsid w:val="00106DA8"/>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GB"/>
      <w14:ligatures w14:val="standardContextual"/>
    </w:rPr>
  </w:style>
  <w:style w:type="paragraph" w:styleId="Heading2">
    <w:name w:val="heading 2"/>
    <w:basedOn w:val="Normal"/>
    <w:next w:val="Normal"/>
    <w:link w:val="Heading2Char"/>
    <w:uiPriority w:val="9"/>
    <w:semiHidden/>
    <w:unhideWhenUsed/>
    <w:qFormat/>
    <w:rsid w:val="00106DA8"/>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GB"/>
      <w14:ligatures w14:val="standardContextual"/>
    </w:rPr>
  </w:style>
  <w:style w:type="paragraph" w:styleId="Heading3">
    <w:name w:val="heading 3"/>
    <w:basedOn w:val="Normal"/>
    <w:next w:val="Normal"/>
    <w:link w:val="Heading3Char"/>
    <w:uiPriority w:val="9"/>
    <w:semiHidden/>
    <w:unhideWhenUsed/>
    <w:qFormat/>
    <w:rsid w:val="00106DA8"/>
    <w:pPr>
      <w:keepNext/>
      <w:keepLines/>
      <w:spacing w:before="160" w:after="80" w:line="259" w:lineRule="auto"/>
      <w:outlineLvl w:val="2"/>
    </w:pPr>
    <w:rPr>
      <w:rFonts w:eastAsiaTheme="majorEastAsia" w:cstheme="majorBidi"/>
      <w:color w:val="0F4761" w:themeColor="accent1" w:themeShade="BF"/>
      <w:kern w:val="2"/>
      <w:sz w:val="28"/>
      <w:szCs w:val="28"/>
      <w:lang w:val="en-GB"/>
      <w14:ligatures w14:val="standardContextual"/>
    </w:rPr>
  </w:style>
  <w:style w:type="paragraph" w:styleId="Heading4">
    <w:name w:val="heading 4"/>
    <w:basedOn w:val="Normal"/>
    <w:next w:val="Normal"/>
    <w:link w:val="Heading4Char"/>
    <w:uiPriority w:val="9"/>
    <w:semiHidden/>
    <w:unhideWhenUsed/>
    <w:qFormat/>
    <w:rsid w:val="00106DA8"/>
    <w:pPr>
      <w:keepNext/>
      <w:keepLines/>
      <w:spacing w:before="80" w:after="40" w:line="259" w:lineRule="auto"/>
      <w:outlineLvl w:val="3"/>
    </w:pPr>
    <w:rPr>
      <w:rFonts w:eastAsiaTheme="majorEastAsia" w:cstheme="majorBidi"/>
      <w:i/>
      <w:iCs/>
      <w:color w:val="0F4761" w:themeColor="accent1" w:themeShade="BF"/>
      <w:kern w:val="2"/>
      <w:lang w:val="en-GB"/>
      <w14:ligatures w14:val="standardContextual"/>
    </w:rPr>
  </w:style>
  <w:style w:type="paragraph" w:styleId="Heading5">
    <w:name w:val="heading 5"/>
    <w:basedOn w:val="Normal"/>
    <w:next w:val="Normal"/>
    <w:link w:val="Heading5Char"/>
    <w:uiPriority w:val="9"/>
    <w:semiHidden/>
    <w:unhideWhenUsed/>
    <w:qFormat/>
    <w:rsid w:val="00106DA8"/>
    <w:pPr>
      <w:keepNext/>
      <w:keepLines/>
      <w:spacing w:before="80" w:after="40" w:line="259" w:lineRule="auto"/>
      <w:outlineLvl w:val="4"/>
    </w:pPr>
    <w:rPr>
      <w:rFonts w:eastAsiaTheme="majorEastAsia" w:cstheme="majorBidi"/>
      <w:color w:val="0F4761" w:themeColor="accent1" w:themeShade="BF"/>
      <w:kern w:val="2"/>
      <w:lang w:val="en-GB"/>
      <w14:ligatures w14:val="standardContextual"/>
    </w:rPr>
  </w:style>
  <w:style w:type="paragraph" w:styleId="Heading6">
    <w:name w:val="heading 6"/>
    <w:basedOn w:val="Normal"/>
    <w:next w:val="Normal"/>
    <w:link w:val="Heading6Char"/>
    <w:uiPriority w:val="9"/>
    <w:semiHidden/>
    <w:unhideWhenUsed/>
    <w:qFormat/>
    <w:rsid w:val="00106DA8"/>
    <w:pPr>
      <w:keepNext/>
      <w:keepLines/>
      <w:spacing w:before="40" w:after="0" w:line="259" w:lineRule="auto"/>
      <w:outlineLvl w:val="5"/>
    </w:pPr>
    <w:rPr>
      <w:rFonts w:eastAsiaTheme="majorEastAsia" w:cstheme="majorBidi"/>
      <w:i/>
      <w:iCs/>
      <w:color w:val="595959" w:themeColor="text1" w:themeTint="A6"/>
      <w:kern w:val="2"/>
      <w:lang w:val="en-GB"/>
      <w14:ligatures w14:val="standardContextual"/>
    </w:rPr>
  </w:style>
  <w:style w:type="paragraph" w:styleId="Heading7">
    <w:name w:val="heading 7"/>
    <w:basedOn w:val="Normal"/>
    <w:next w:val="Normal"/>
    <w:link w:val="Heading7Char"/>
    <w:uiPriority w:val="9"/>
    <w:semiHidden/>
    <w:unhideWhenUsed/>
    <w:qFormat/>
    <w:rsid w:val="00106DA8"/>
    <w:pPr>
      <w:keepNext/>
      <w:keepLines/>
      <w:spacing w:before="40" w:after="0" w:line="259" w:lineRule="auto"/>
      <w:outlineLvl w:val="6"/>
    </w:pPr>
    <w:rPr>
      <w:rFonts w:eastAsiaTheme="majorEastAsia" w:cstheme="majorBidi"/>
      <w:color w:val="595959" w:themeColor="text1" w:themeTint="A6"/>
      <w:kern w:val="2"/>
      <w:lang w:val="en-GB"/>
      <w14:ligatures w14:val="standardContextual"/>
    </w:rPr>
  </w:style>
  <w:style w:type="paragraph" w:styleId="Heading8">
    <w:name w:val="heading 8"/>
    <w:basedOn w:val="Normal"/>
    <w:next w:val="Normal"/>
    <w:link w:val="Heading8Char"/>
    <w:uiPriority w:val="9"/>
    <w:semiHidden/>
    <w:unhideWhenUsed/>
    <w:qFormat/>
    <w:rsid w:val="00106DA8"/>
    <w:pPr>
      <w:keepNext/>
      <w:keepLines/>
      <w:spacing w:after="0" w:line="259" w:lineRule="auto"/>
      <w:outlineLvl w:val="7"/>
    </w:pPr>
    <w:rPr>
      <w:rFonts w:eastAsiaTheme="majorEastAsia" w:cstheme="majorBidi"/>
      <w:i/>
      <w:iCs/>
      <w:color w:val="272727" w:themeColor="text1" w:themeTint="D8"/>
      <w:kern w:val="2"/>
      <w:lang w:val="en-GB"/>
      <w14:ligatures w14:val="standardContextual"/>
    </w:rPr>
  </w:style>
  <w:style w:type="paragraph" w:styleId="Heading9">
    <w:name w:val="heading 9"/>
    <w:basedOn w:val="Normal"/>
    <w:next w:val="Normal"/>
    <w:link w:val="Heading9Char"/>
    <w:uiPriority w:val="9"/>
    <w:semiHidden/>
    <w:unhideWhenUsed/>
    <w:qFormat/>
    <w:rsid w:val="00106DA8"/>
    <w:pPr>
      <w:keepNext/>
      <w:keepLines/>
      <w:spacing w:after="0" w:line="259" w:lineRule="auto"/>
      <w:outlineLvl w:val="8"/>
    </w:pPr>
    <w:rPr>
      <w:rFonts w:eastAsiaTheme="majorEastAsia" w:cstheme="majorBidi"/>
      <w:color w:val="272727" w:themeColor="text1" w:themeTint="D8"/>
      <w:kern w:val="2"/>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D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6D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6D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6D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06D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6D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6D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6D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6DA8"/>
    <w:rPr>
      <w:rFonts w:eastAsiaTheme="majorEastAsia" w:cstheme="majorBidi"/>
      <w:color w:val="272727" w:themeColor="text1" w:themeTint="D8"/>
    </w:rPr>
  </w:style>
  <w:style w:type="paragraph" w:styleId="Title">
    <w:name w:val="Title"/>
    <w:basedOn w:val="Normal"/>
    <w:next w:val="Normal"/>
    <w:link w:val="TitleChar"/>
    <w:uiPriority w:val="10"/>
    <w:qFormat/>
    <w:rsid w:val="00106DA8"/>
    <w:pPr>
      <w:spacing w:after="80" w:line="240" w:lineRule="auto"/>
      <w:contextualSpacing/>
    </w:pPr>
    <w:rPr>
      <w:rFonts w:asciiTheme="majorHAnsi" w:eastAsiaTheme="majorEastAsia" w:hAnsiTheme="majorHAnsi" w:cstheme="majorBidi"/>
      <w:spacing w:val="-10"/>
      <w:kern w:val="28"/>
      <w:sz w:val="56"/>
      <w:szCs w:val="56"/>
      <w:lang w:val="en-GB"/>
      <w14:ligatures w14:val="standardContextual"/>
    </w:rPr>
  </w:style>
  <w:style w:type="character" w:customStyle="1" w:styleId="TitleChar">
    <w:name w:val="Title Char"/>
    <w:basedOn w:val="DefaultParagraphFont"/>
    <w:link w:val="Title"/>
    <w:uiPriority w:val="10"/>
    <w:rsid w:val="00106D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6DA8"/>
    <w:pPr>
      <w:numPr>
        <w:ilvl w:val="1"/>
      </w:numPr>
      <w:spacing w:line="259" w:lineRule="auto"/>
    </w:pPr>
    <w:rPr>
      <w:rFonts w:eastAsiaTheme="majorEastAsia" w:cstheme="majorBidi"/>
      <w:color w:val="595959"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106D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6DA8"/>
    <w:pPr>
      <w:spacing w:before="160" w:line="259" w:lineRule="auto"/>
      <w:jc w:val="center"/>
    </w:pPr>
    <w:rPr>
      <w:i/>
      <w:iCs/>
      <w:color w:val="404040" w:themeColor="text1" w:themeTint="BF"/>
      <w:kern w:val="2"/>
      <w:lang w:val="en-GB"/>
      <w14:ligatures w14:val="standardContextual"/>
    </w:rPr>
  </w:style>
  <w:style w:type="character" w:customStyle="1" w:styleId="QuoteChar">
    <w:name w:val="Quote Char"/>
    <w:basedOn w:val="DefaultParagraphFont"/>
    <w:link w:val="Quote"/>
    <w:uiPriority w:val="29"/>
    <w:rsid w:val="00106DA8"/>
    <w:rPr>
      <w:i/>
      <w:iCs/>
      <w:color w:val="404040" w:themeColor="text1" w:themeTint="BF"/>
    </w:rPr>
  </w:style>
  <w:style w:type="paragraph" w:styleId="ListParagraph">
    <w:name w:val="List Paragraph"/>
    <w:basedOn w:val="Normal"/>
    <w:uiPriority w:val="34"/>
    <w:qFormat/>
    <w:rsid w:val="00106DA8"/>
    <w:pPr>
      <w:spacing w:line="259" w:lineRule="auto"/>
      <w:ind w:left="720"/>
      <w:contextualSpacing/>
    </w:pPr>
    <w:rPr>
      <w:kern w:val="2"/>
      <w:lang w:val="en-GB"/>
      <w14:ligatures w14:val="standardContextual"/>
    </w:rPr>
  </w:style>
  <w:style w:type="character" w:styleId="IntenseEmphasis">
    <w:name w:val="Intense Emphasis"/>
    <w:basedOn w:val="DefaultParagraphFont"/>
    <w:uiPriority w:val="21"/>
    <w:qFormat/>
    <w:rsid w:val="00106DA8"/>
    <w:rPr>
      <w:i/>
      <w:iCs/>
      <w:color w:val="0F4761" w:themeColor="accent1" w:themeShade="BF"/>
    </w:rPr>
  </w:style>
  <w:style w:type="paragraph" w:styleId="IntenseQuote">
    <w:name w:val="Intense Quote"/>
    <w:basedOn w:val="Normal"/>
    <w:next w:val="Normal"/>
    <w:link w:val="IntenseQuoteChar"/>
    <w:uiPriority w:val="30"/>
    <w:qFormat/>
    <w:rsid w:val="00106DA8"/>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lang w:val="en-GB"/>
      <w14:ligatures w14:val="standardContextual"/>
    </w:rPr>
  </w:style>
  <w:style w:type="character" w:customStyle="1" w:styleId="IntenseQuoteChar">
    <w:name w:val="Intense Quote Char"/>
    <w:basedOn w:val="DefaultParagraphFont"/>
    <w:link w:val="IntenseQuote"/>
    <w:uiPriority w:val="30"/>
    <w:rsid w:val="00106DA8"/>
    <w:rPr>
      <w:i/>
      <w:iCs/>
      <w:color w:val="0F4761" w:themeColor="accent1" w:themeShade="BF"/>
    </w:rPr>
  </w:style>
  <w:style w:type="character" w:styleId="IntenseReference">
    <w:name w:val="Intense Reference"/>
    <w:basedOn w:val="DefaultParagraphFont"/>
    <w:uiPriority w:val="32"/>
    <w:qFormat/>
    <w:rsid w:val="00106DA8"/>
    <w:rPr>
      <w:b/>
      <w:bCs/>
      <w:smallCaps/>
      <w:color w:val="0F4761" w:themeColor="accent1" w:themeShade="BF"/>
      <w:spacing w:val="5"/>
    </w:rPr>
  </w:style>
  <w:style w:type="character" w:styleId="Hyperlink">
    <w:name w:val="Hyperlink"/>
    <w:basedOn w:val="DefaultParagraphFont"/>
    <w:uiPriority w:val="99"/>
    <w:unhideWhenUsed/>
    <w:rsid w:val="00106DA8"/>
    <w:rPr>
      <w:color w:val="467886" w:themeColor="hyperlink"/>
      <w:u w:val="single"/>
    </w:rPr>
  </w:style>
  <w:style w:type="character" w:customStyle="1" w:styleId="UnresolvedMention">
    <w:name w:val="Unresolved Mention"/>
    <w:basedOn w:val="DefaultParagraphFont"/>
    <w:uiPriority w:val="99"/>
    <w:semiHidden/>
    <w:unhideWhenUsed/>
    <w:rsid w:val="00106D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247407">
      <w:bodyDiv w:val="1"/>
      <w:marLeft w:val="0"/>
      <w:marRight w:val="0"/>
      <w:marTop w:val="0"/>
      <w:marBottom w:val="0"/>
      <w:divBdr>
        <w:top w:val="none" w:sz="0" w:space="0" w:color="auto"/>
        <w:left w:val="none" w:sz="0" w:space="0" w:color="auto"/>
        <w:bottom w:val="none" w:sz="0" w:space="0" w:color="auto"/>
        <w:right w:val="none" w:sz="0" w:space="0" w:color="auto"/>
      </w:divBdr>
    </w:div>
    <w:div w:id="388499739">
      <w:bodyDiv w:val="1"/>
      <w:marLeft w:val="0"/>
      <w:marRight w:val="0"/>
      <w:marTop w:val="0"/>
      <w:marBottom w:val="0"/>
      <w:divBdr>
        <w:top w:val="none" w:sz="0" w:space="0" w:color="auto"/>
        <w:left w:val="none" w:sz="0" w:space="0" w:color="auto"/>
        <w:bottom w:val="none" w:sz="0" w:space="0" w:color="auto"/>
        <w:right w:val="none" w:sz="0" w:space="0" w:color="auto"/>
      </w:divBdr>
    </w:div>
    <w:div w:id="64011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ndertasev@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Tasev, Aleksandar</dc:creator>
  <cp:keywords/>
  <dc:description/>
  <cp:lastModifiedBy>ЕЛИЗА ДИЛОВА</cp:lastModifiedBy>
  <cp:revision>2</cp:revision>
  <dcterms:created xsi:type="dcterms:W3CDTF">2025-08-05T08:57:00Z</dcterms:created>
  <dcterms:modified xsi:type="dcterms:W3CDTF">2025-08-05T08:57:00Z</dcterms:modified>
</cp:coreProperties>
</file>